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E95AF" w14:textId="2A6ED180" w:rsidR="008D6B5B" w:rsidRDefault="7EC7B926" w:rsidP="46E9EBB5">
      <w:pPr>
        <w:spacing w:after="0" w:line="259" w:lineRule="auto"/>
        <w:ind w:left="13" w:firstLine="0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</w:pPr>
      <w:r>
        <w:rPr>
          <w:noProof/>
        </w:rPr>
        <w:drawing>
          <wp:inline distT="0" distB="0" distL="0" distR="0" wp14:anchorId="0B85F411" wp14:editId="531B32C4">
            <wp:extent cx="550545" cy="550545"/>
            <wp:effectExtent l="0" t="0" r="0" b="0"/>
            <wp:docPr id="379028766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4FCB" w:rsidRPr="46E9EBB5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 xml:space="preserve">The Nassau County School District </w:t>
      </w:r>
      <w:r w:rsidR="1B1C700B">
        <w:rPr>
          <w:noProof/>
        </w:rPr>
        <w:drawing>
          <wp:inline distT="0" distB="0" distL="0" distR="0" wp14:anchorId="360D5B60" wp14:editId="34B9B32A">
            <wp:extent cx="603995" cy="585179"/>
            <wp:effectExtent l="0" t="0" r="0" b="0"/>
            <wp:docPr id="609236148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995" cy="58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16291" w14:textId="62038362" w:rsidR="008D6B5B" w:rsidRDefault="00764FCB" w:rsidP="46E9EBB5">
      <w:pPr>
        <w:spacing w:after="0" w:line="259" w:lineRule="auto"/>
        <w:ind w:left="21" w:firstLine="0"/>
        <w:jc w:val="center"/>
        <w:rPr>
          <w:b/>
          <w:bCs/>
          <w:i/>
          <w:iCs/>
          <w:sz w:val="28"/>
          <w:szCs w:val="28"/>
        </w:rPr>
      </w:pPr>
      <w:r w:rsidRPr="46E9EBB5">
        <w:rPr>
          <w:b/>
          <w:bCs/>
          <w:i/>
          <w:iCs/>
          <w:sz w:val="28"/>
          <w:szCs w:val="28"/>
        </w:rPr>
        <w:t xml:space="preserve">Career and Technical Education </w:t>
      </w:r>
    </w:p>
    <w:p w14:paraId="47FC68DE" w14:textId="41256ACD" w:rsidR="00764FCB" w:rsidRPr="00764FCB" w:rsidRDefault="00764FCB" w:rsidP="0B88C7A6">
      <w:pPr>
        <w:spacing w:after="0" w:line="259" w:lineRule="auto"/>
        <w:ind w:left="21" w:firstLine="0"/>
        <w:jc w:val="center"/>
        <w:rPr>
          <w:sz w:val="24"/>
          <w:szCs w:val="24"/>
        </w:rPr>
      </w:pPr>
      <w:r w:rsidRPr="46E9EBB5">
        <w:rPr>
          <w:b/>
          <w:bCs/>
          <w:i/>
          <w:iCs/>
          <w:sz w:val="24"/>
          <w:szCs w:val="24"/>
        </w:rPr>
        <w:t>Your Future Starts Here – Unlock Your Potential</w:t>
      </w:r>
    </w:p>
    <w:p w14:paraId="392F4897" w14:textId="77777777" w:rsidR="008D6B5B" w:rsidRDefault="00764FCB" w:rsidP="1B26301F">
      <w:pPr>
        <w:spacing w:after="0" w:line="259" w:lineRule="auto"/>
        <w:ind w:left="26" w:right="-5"/>
        <w:jc w:val="center"/>
        <w:rPr>
          <w:rFonts w:ascii="Palatino Linotype" w:eastAsia="Palatino Linotype" w:hAnsi="Palatino Linotype" w:cs="Palatino Linotype"/>
          <w:sz w:val="16"/>
          <w:szCs w:val="16"/>
        </w:rPr>
      </w:pPr>
      <w:r w:rsidRPr="1B26301F">
        <w:rPr>
          <w:rFonts w:ascii="Palatino Linotype" w:eastAsia="Palatino Linotype" w:hAnsi="Palatino Linotype" w:cs="Palatino Linotype"/>
          <w:sz w:val="16"/>
          <w:szCs w:val="16"/>
        </w:rPr>
        <w:t xml:space="preserve">76346 William Burgess Boulevard  </w:t>
      </w:r>
    </w:p>
    <w:p w14:paraId="6600A2B1" w14:textId="77777777" w:rsidR="008D6B5B" w:rsidRDefault="00764FCB" w:rsidP="1B26301F">
      <w:pPr>
        <w:spacing w:after="0" w:line="259" w:lineRule="auto"/>
        <w:ind w:left="26" w:right="-5"/>
        <w:jc w:val="center"/>
        <w:rPr>
          <w:rFonts w:ascii="Palatino Linotype" w:eastAsia="Palatino Linotype" w:hAnsi="Palatino Linotype" w:cs="Palatino Linotype"/>
          <w:sz w:val="16"/>
          <w:szCs w:val="16"/>
        </w:rPr>
      </w:pPr>
      <w:r w:rsidRPr="1B26301F">
        <w:rPr>
          <w:rFonts w:ascii="Palatino Linotype" w:eastAsia="Palatino Linotype" w:hAnsi="Palatino Linotype" w:cs="Palatino Linotype"/>
          <w:sz w:val="16"/>
          <w:szCs w:val="16"/>
        </w:rPr>
        <w:t xml:space="preserve">Yulee, FL 32097 </w:t>
      </w:r>
    </w:p>
    <w:p w14:paraId="416E5856" w14:textId="77777777" w:rsidR="008D6B5B" w:rsidRDefault="00764FCB" w:rsidP="1B26301F">
      <w:pPr>
        <w:spacing w:after="127" w:line="259" w:lineRule="auto"/>
        <w:ind w:left="26"/>
        <w:jc w:val="center"/>
        <w:rPr>
          <w:rFonts w:ascii="Palatino Linotype" w:eastAsia="Palatino Linotype" w:hAnsi="Palatino Linotype" w:cs="Palatino Linotype"/>
          <w:sz w:val="16"/>
          <w:szCs w:val="16"/>
        </w:rPr>
      </w:pPr>
      <w:r w:rsidRPr="1B26301F">
        <w:rPr>
          <w:rFonts w:ascii="Palatino Linotype" w:eastAsia="Palatino Linotype" w:hAnsi="Palatino Linotype" w:cs="Palatino Linotype"/>
          <w:sz w:val="16"/>
          <w:szCs w:val="16"/>
        </w:rPr>
        <w:t xml:space="preserve"> (904) 548-1750  </w:t>
      </w:r>
    </w:p>
    <w:p w14:paraId="44017914" w14:textId="32F300AB" w:rsidR="008D6B5B" w:rsidRDefault="00764FCB">
      <w:pPr>
        <w:ind w:left="-4"/>
      </w:pPr>
      <w:r>
        <w:t>February 1, 202</w:t>
      </w:r>
      <w:r w:rsidR="00F669ED">
        <w:t>5</w:t>
      </w:r>
    </w:p>
    <w:p w14:paraId="078EC006" w14:textId="7B125E04" w:rsidR="008D6B5B" w:rsidRDefault="00764FCB">
      <w:pPr>
        <w:ind w:left="-4"/>
      </w:pPr>
      <w:r>
        <w:t xml:space="preserve">It’s Career &amp; Technical Education Month and </w:t>
      </w:r>
      <w:r w:rsidR="02E7C859">
        <w:t>we are</w:t>
      </w:r>
      <w:r>
        <w:t xml:space="preserve"> celebrating opportunities offered to students as they </w:t>
      </w:r>
      <w:r w:rsidR="09EACE9C">
        <w:t>become FUTURE READY</w:t>
      </w:r>
      <w:r>
        <w:t xml:space="preserve">! </w:t>
      </w:r>
    </w:p>
    <w:p w14:paraId="0A694BCC" w14:textId="1C183476" w:rsidR="008D6B5B" w:rsidRDefault="00764FCB">
      <w:pPr>
        <w:ind w:left="-4"/>
      </w:pPr>
      <w:r>
        <w:t xml:space="preserve">Do you </w:t>
      </w:r>
      <w:r w:rsidR="004B17F3">
        <w:t>want</w:t>
      </w:r>
      <w:r>
        <w:t xml:space="preserve"> your student to learn about </w:t>
      </w:r>
      <w:r w:rsidRPr="1B26301F">
        <w:rPr>
          <w:b/>
          <w:bCs/>
        </w:rPr>
        <w:t>real-world, hands-on career</w:t>
      </w:r>
      <w:r>
        <w:t xml:space="preserve"> experiences? With </w:t>
      </w:r>
      <w:r w:rsidR="004B17F3" w:rsidRPr="1B26301F">
        <w:rPr>
          <w:b/>
          <w:bCs/>
        </w:rPr>
        <w:t>2</w:t>
      </w:r>
      <w:r w:rsidR="0AA41A3E" w:rsidRPr="1B26301F">
        <w:rPr>
          <w:b/>
          <w:bCs/>
        </w:rPr>
        <w:t>2</w:t>
      </w:r>
      <w:r w:rsidRPr="1B26301F">
        <w:rPr>
          <w:b/>
          <w:bCs/>
        </w:rPr>
        <w:t xml:space="preserve"> career programs</w:t>
      </w:r>
      <w:r>
        <w:t xml:space="preserve"> across various campuses to choose from, </w:t>
      </w:r>
      <w:r w:rsidR="004B17F3">
        <w:t>there are a variety</w:t>
      </w:r>
      <w:r>
        <w:t xml:space="preserve"> of pathways </w:t>
      </w:r>
      <w:r w:rsidR="004B17F3">
        <w:t xml:space="preserve">leading to </w:t>
      </w:r>
      <w:r>
        <w:t>high-wage potential</w:t>
      </w:r>
      <w:r w:rsidR="20AAAAC8">
        <w:t>, many of which</w:t>
      </w:r>
      <w:r w:rsidR="324CDB75">
        <w:t xml:space="preserve"> are now </w:t>
      </w:r>
      <w:r w:rsidR="677F6751">
        <w:t>designated as Space Florida Space Academies</w:t>
      </w:r>
      <w:r w:rsidR="28C487AD">
        <w:t>.</w:t>
      </w:r>
      <w:r w:rsidR="677F6751">
        <w:t xml:space="preserve"> </w:t>
      </w:r>
    </w:p>
    <w:p w14:paraId="048D8BA2" w14:textId="43B33464" w:rsidR="008D6B5B" w:rsidRDefault="00764FCB">
      <w:pPr>
        <w:ind w:left="-4"/>
      </w:pPr>
      <w:r>
        <w:t>Students participate in electrical pre-apprenticeships, learn Heating, Ventilation, and Air Conditioning (HVAC) skills, use code to design web pages</w:t>
      </w:r>
      <w:r w:rsidR="6572F58A">
        <w:t xml:space="preserve"> and learn cybersecurity, </w:t>
      </w:r>
      <w:r>
        <w:t>discover sustainable farming techniques, understand how to manage their own business in Entrepreneurship, and more</w:t>
      </w:r>
      <w:r w:rsidR="004B17F3">
        <w:t>!</w:t>
      </w:r>
      <w:r>
        <w:t xml:space="preserve"> </w:t>
      </w:r>
      <w:r w:rsidR="00E229FA">
        <w:t xml:space="preserve"> </w:t>
      </w:r>
    </w:p>
    <w:p w14:paraId="45327402" w14:textId="2F66B55C" w:rsidR="008D6B5B" w:rsidRDefault="00764FCB">
      <w:pPr>
        <w:ind w:left="-4"/>
      </w:pPr>
      <w:r>
        <w:t>And our students are excelling.   Aviation students earned their pilot licenses and business students competed</w:t>
      </w:r>
      <w:r w:rsidR="00E229FA">
        <w:t>, again,</w:t>
      </w:r>
      <w:r>
        <w:t xml:space="preserve"> in both FBLA State and National Competitions.  More than 80</w:t>
      </w:r>
      <w:r w:rsidR="004B17F3">
        <w:t>% of our</w:t>
      </w:r>
      <w:r>
        <w:t xml:space="preserve"> </w:t>
      </w:r>
      <w:r w:rsidR="004B17F3">
        <w:t>Entrepreneurial</w:t>
      </w:r>
      <w:r>
        <w:t xml:space="preserve"> students </w:t>
      </w:r>
      <w:r w:rsidR="00E229FA">
        <w:t xml:space="preserve">and 100% of our Certified Nursing Assistant students </w:t>
      </w:r>
      <w:r>
        <w:t>achieved credentials. Aerospace Technologies</w:t>
      </w:r>
      <w:r w:rsidR="00E229FA">
        <w:t xml:space="preserve"> also boasted a 100% pass rate for the private pilot license</w:t>
      </w:r>
      <w:r>
        <w:t xml:space="preserve">.  Overall, </w:t>
      </w:r>
      <w:r w:rsidRPr="40AD8177">
        <w:rPr>
          <w:b/>
          <w:bCs/>
        </w:rPr>
        <w:t xml:space="preserve">CTE students in Nassau County earned </w:t>
      </w:r>
      <w:r w:rsidR="00E229FA" w:rsidRPr="40AD8177">
        <w:rPr>
          <w:b/>
          <w:bCs/>
        </w:rPr>
        <w:t>1,0</w:t>
      </w:r>
      <w:r w:rsidR="79927B5E" w:rsidRPr="40AD8177">
        <w:rPr>
          <w:b/>
          <w:bCs/>
        </w:rPr>
        <w:t>61</w:t>
      </w:r>
      <w:r w:rsidRPr="40AD8177">
        <w:rPr>
          <w:b/>
          <w:bCs/>
        </w:rPr>
        <w:t xml:space="preserve"> industry certifications within high-demand </w:t>
      </w:r>
      <w:r w:rsidR="00E229FA" w:rsidRPr="40AD8177">
        <w:rPr>
          <w:b/>
          <w:bCs/>
        </w:rPr>
        <w:t xml:space="preserve">careers </w:t>
      </w:r>
      <w:r w:rsidRPr="40AD8177">
        <w:rPr>
          <w:b/>
          <w:bCs/>
        </w:rPr>
        <w:t>last year.</w:t>
      </w:r>
      <w:r>
        <w:t xml:space="preserve">  </w:t>
      </w:r>
    </w:p>
    <w:p w14:paraId="3B99465F" w14:textId="36FD67B3" w:rsidR="008D6B5B" w:rsidRDefault="00E229FA">
      <w:pPr>
        <w:ind w:left="-4"/>
      </w:pPr>
      <w:r>
        <w:t>N</w:t>
      </w:r>
      <w:r w:rsidR="00764FCB">
        <w:t xml:space="preserve">o matter the career, students are prepared for immediate employment, apprenticeships, or other post-secondary </w:t>
      </w:r>
      <w:r>
        <w:t>options</w:t>
      </w:r>
      <w:r w:rsidR="00764FCB">
        <w:t xml:space="preserve"> as they develop confidence, leadership, and career skills.</w:t>
      </w:r>
    </w:p>
    <w:p w14:paraId="2D803120" w14:textId="6D41C414" w:rsidR="00E229FA" w:rsidRDefault="00764FCB">
      <w:pPr>
        <w:ind w:left="-4"/>
      </w:pPr>
      <w:r>
        <w:t>Our celebration of CTE Month continues through</w:t>
      </w:r>
      <w:r w:rsidR="00E229FA">
        <w:t>out</w:t>
      </w:r>
      <w:r>
        <w:t xml:space="preserve"> February.  CTE Showcases will be offered at each high school and include available career pathways</w:t>
      </w:r>
      <w:r w:rsidR="5C06A66B">
        <w:t xml:space="preserve">. </w:t>
      </w:r>
      <w:r>
        <w:t xml:space="preserve"> Learn about these opportunities and more by following us on </w:t>
      </w:r>
      <w:hyperlink r:id="rId11">
        <w:r w:rsidRPr="46E9EBB5">
          <w:rPr>
            <w:color w:val="0000FF"/>
            <w:u w:val="single"/>
          </w:rPr>
          <w:t>https://www.facebook.com/NassauCareerEd</w:t>
        </w:r>
      </w:hyperlink>
      <w:hyperlink r:id="rId12">
        <w:r>
          <w:t xml:space="preserve"> </w:t>
        </w:r>
      </w:hyperlink>
      <w:r>
        <w:t xml:space="preserve">or our website at </w:t>
      </w:r>
      <w:hyperlink r:id="rId13">
        <w:r w:rsidRPr="46E9EBB5">
          <w:rPr>
            <w:color w:val="0000FF"/>
            <w:u w:val="single"/>
          </w:rPr>
          <w:t>www.nassaucte.com</w:t>
        </w:r>
      </w:hyperlink>
      <w:hyperlink r:id="rId14">
        <w:r w:rsidRPr="46E9EBB5">
          <w:rPr>
            <w:color w:val="242424"/>
          </w:rPr>
          <w:t>.</w:t>
        </w:r>
      </w:hyperlink>
      <w:r>
        <w:t xml:space="preserve"> </w:t>
      </w:r>
    </w:p>
    <w:p w14:paraId="3339564F" w14:textId="776F337B" w:rsidR="008D6B5B" w:rsidRDefault="00764FCB" w:rsidP="46E9EBB5">
      <w:pPr>
        <w:spacing w:after="240"/>
        <w:ind w:left="-4"/>
      </w:pPr>
      <w:r>
        <w:t xml:space="preserve">Unlock Your Potential,  </w:t>
      </w:r>
    </w:p>
    <w:p w14:paraId="401BC927" w14:textId="5E4B72DF" w:rsidR="008D6B5B" w:rsidRDefault="11DAB345" w:rsidP="46E9EBB5">
      <w:pPr>
        <w:spacing w:after="0"/>
        <w:ind w:left="-4"/>
      </w:pPr>
      <w:r>
        <w:t xml:space="preserve">Tammy Johnson  </w:t>
      </w:r>
    </w:p>
    <w:p w14:paraId="34EB806B" w14:textId="7134A03C" w:rsidR="008D6B5B" w:rsidRDefault="11DAB345" w:rsidP="46E9EBB5">
      <w:pPr>
        <w:spacing w:after="0"/>
        <w:ind w:left="-4"/>
      </w:pPr>
      <w:r>
        <w:t>Director, Career and Technical Education</w:t>
      </w:r>
    </w:p>
    <w:p w14:paraId="147D4BF0" w14:textId="038F0EC3" w:rsidR="0B88C7A6" w:rsidRDefault="0B88C7A6" w:rsidP="0B88C7A6">
      <w:pPr>
        <w:spacing w:after="2072"/>
        <w:ind w:left="-4"/>
      </w:pPr>
    </w:p>
    <w:sectPr w:rsidR="0B88C7A6" w:rsidSect="004B17F3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41D46" w14:textId="77777777" w:rsidR="00D07031" w:rsidRDefault="00D07031" w:rsidP="004B17F3">
      <w:pPr>
        <w:spacing w:after="0" w:line="240" w:lineRule="auto"/>
      </w:pPr>
      <w:r>
        <w:separator/>
      </w:r>
    </w:p>
  </w:endnote>
  <w:endnote w:type="continuationSeparator" w:id="0">
    <w:p w14:paraId="5F4BC4EA" w14:textId="77777777" w:rsidR="00D07031" w:rsidRDefault="00D07031" w:rsidP="004B17F3">
      <w:pPr>
        <w:spacing w:after="0" w:line="240" w:lineRule="auto"/>
      </w:pPr>
      <w:r>
        <w:continuationSeparator/>
      </w:r>
    </w:p>
  </w:endnote>
  <w:endnote w:type="continuationNotice" w:id="1">
    <w:p w14:paraId="17D84D1E" w14:textId="77777777" w:rsidR="00F4187C" w:rsidRDefault="00F418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?a??f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6CBC2" w14:textId="010ACB80" w:rsidR="004B17F3" w:rsidRDefault="46E9EBB5" w:rsidP="46E9EBB5">
    <w:pPr>
      <w:spacing w:after="0" w:line="239" w:lineRule="auto"/>
      <w:ind w:left="401" w:right="324" w:firstLine="0"/>
      <w:jc w:val="center"/>
    </w:pPr>
    <w:r>
      <w:rPr>
        <w:noProof/>
      </w:rPr>
      <w:drawing>
        <wp:inline distT="0" distB="0" distL="0" distR="0" wp14:anchorId="70E6909C" wp14:editId="5DDC38F1">
          <wp:extent cx="2790536" cy="442729"/>
          <wp:effectExtent l="0" t="0" r="0" b="0"/>
          <wp:docPr id="335639407" name="Picture 335639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0536" cy="442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D9B6FB8" wp14:editId="63BD5CE1">
          <wp:extent cx="2257425" cy="501515"/>
          <wp:effectExtent l="0" t="0" r="0" b="0"/>
          <wp:docPr id="948567387" name="Picture 9485673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50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BF5D8E" w14:textId="77777777" w:rsidR="004B17F3" w:rsidRDefault="004B17F3" w:rsidP="004B17F3">
    <w:pPr>
      <w:spacing w:after="0" w:line="239" w:lineRule="auto"/>
      <w:ind w:left="401" w:right="324" w:firstLine="0"/>
      <w:jc w:val="center"/>
      <w:rPr>
        <w:rFonts w:ascii="Times New Roman" w:eastAsia="Times New Roman" w:hAnsi="Times New Roman" w:cs="Times New Roman"/>
        <w:b/>
        <w:i/>
      </w:rPr>
    </w:pPr>
  </w:p>
  <w:p w14:paraId="0957E904" w14:textId="77777777" w:rsidR="004B17F3" w:rsidRDefault="004B17F3" w:rsidP="004B17F3">
    <w:pPr>
      <w:spacing w:after="0" w:line="239" w:lineRule="auto"/>
      <w:ind w:left="401" w:right="324" w:firstLine="0"/>
      <w:jc w:val="center"/>
      <w:rPr>
        <w:rFonts w:ascii="Times New Roman" w:eastAsia="Times New Roman" w:hAnsi="Times New Roman" w:cs="Times New Roman"/>
        <w:b/>
        <w:i/>
      </w:rPr>
    </w:pPr>
  </w:p>
  <w:p w14:paraId="7B0A9822" w14:textId="77777777" w:rsidR="004B17F3" w:rsidRDefault="004B17F3" w:rsidP="004B17F3">
    <w:pPr>
      <w:spacing w:after="0" w:line="239" w:lineRule="auto"/>
      <w:ind w:left="401" w:right="324" w:firstLine="0"/>
      <w:jc w:val="center"/>
      <w:rPr>
        <w:rFonts w:ascii="Times New Roman" w:eastAsia="Times New Roman" w:hAnsi="Times New Roman" w:cs="Times New Roman"/>
        <w:b/>
        <w:i/>
      </w:rPr>
    </w:pPr>
  </w:p>
  <w:p w14:paraId="6AEC4F08" w14:textId="0C92E93E" w:rsidR="004B17F3" w:rsidRDefault="004B17F3" w:rsidP="004B17F3">
    <w:pPr>
      <w:spacing w:after="0" w:line="239" w:lineRule="auto"/>
      <w:ind w:left="401" w:right="324" w:firstLine="0"/>
      <w:jc w:val="center"/>
    </w:pPr>
    <w:r>
      <w:rPr>
        <w:rFonts w:ascii="Times New Roman" w:eastAsia="Times New Roman" w:hAnsi="Times New Roman" w:cs="Times New Roman"/>
        <w:b/>
        <w:i/>
      </w:rPr>
      <w:t xml:space="preserve">Our mission is to develop each student as an inspired life-long learner and problem-solver with the strength of character to serve as a productive member of society. </w:t>
    </w:r>
  </w:p>
  <w:p w14:paraId="06A0D913" w14:textId="77777777" w:rsidR="004B17F3" w:rsidRDefault="004B17F3" w:rsidP="004B17F3">
    <w:pPr>
      <w:spacing w:after="0" w:line="259" w:lineRule="auto"/>
      <w:ind w:left="28" w:firstLine="0"/>
      <w:jc w:val="center"/>
    </w:pPr>
    <w:r>
      <w:rPr>
        <w:rFonts w:ascii="Arial" w:eastAsia="Arial" w:hAnsi="Arial" w:cs="Arial"/>
        <w:b/>
        <w:sz w:val="16"/>
      </w:rPr>
      <w:t xml:space="preserve">AN EQUAL OPPORTUNITY EMPLOYER </w:t>
    </w:r>
  </w:p>
  <w:p w14:paraId="5D99E02F" w14:textId="77777777" w:rsidR="004B17F3" w:rsidRDefault="004B1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E8963" w14:textId="77777777" w:rsidR="00D07031" w:rsidRDefault="00D07031" w:rsidP="004B17F3">
      <w:pPr>
        <w:spacing w:after="0" w:line="240" w:lineRule="auto"/>
      </w:pPr>
      <w:r>
        <w:separator/>
      </w:r>
    </w:p>
  </w:footnote>
  <w:footnote w:type="continuationSeparator" w:id="0">
    <w:p w14:paraId="3D360B66" w14:textId="77777777" w:rsidR="00D07031" w:rsidRDefault="00D07031" w:rsidP="004B17F3">
      <w:pPr>
        <w:spacing w:after="0" w:line="240" w:lineRule="auto"/>
      </w:pPr>
      <w:r>
        <w:continuationSeparator/>
      </w:r>
    </w:p>
  </w:footnote>
  <w:footnote w:type="continuationNotice" w:id="1">
    <w:p w14:paraId="4C03FFBC" w14:textId="77777777" w:rsidR="00F4187C" w:rsidRDefault="00F418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6E9EBB5" w14:paraId="36CFB8EA" w14:textId="77777777" w:rsidTr="46E9EBB5">
      <w:trPr>
        <w:trHeight w:val="300"/>
      </w:trPr>
      <w:tc>
        <w:tcPr>
          <w:tcW w:w="3120" w:type="dxa"/>
        </w:tcPr>
        <w:p w14:paraId="691ADECE" w14:textId="50F73FE5" w:rsidR="46E9EBB5" w:rsidRDefault="46E9EBB5" w:rsidP="46E9EBB5">
          <w:pPr>
            <w:pStyle w:val="Header"/>
            <w:ind w:left="-115"/>
          </w:pPr>
        </w:p>
      </w:tc>
      <w:tc>
        <w:tcPr>
          <w:tcW w:w="3120" w:type="dxa"/>
        </w:tcPr>
        <w:p w14:paraId="66E2C6E8" w14:textId="0FCD89A9" w:rsidR="46E9EBB5" w:rsidRDefault="46E9EBB5" w:rsidP="46E9EBB5">
          <w:pPr>
            <w:pStyle w:val="Header"/>
            <w:jc w:val="center"/>
          </w:pPr>
        </w:p>
      </w:tc>
      <w:tc>
        <w:tcPr>
          <w:tcW w:w="3120" w:type="dxa"/>
        </w:tcPr>
        <w:p w14:paraId="7410211E" w14:textId="2654644D" w:rsidR="46E9EBB5" w:rsidRDefault="46E9EBB5" w:rsidP="46E9EBB5">
          <w:pPr>
            <w:pStyle w:val="Header"/>
            <w:ind w:right="-115"/>
            <w:jc w:val="right"/>
          </w:pPr>
        </w:p>
      </w:tc>
    </w:tr>
  </w:tbl>
  <w:p w14:paraId="24B66180" w14:textId="6067B4F3" w:rsidR="46E9EBB5" w:rsidRDefault="46E9EBB5" w:rsidP="46E9EB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B5B"/>
    <w:rsid w:val="001D2554"/>
    <w:rsid w:val="00217006"/>
    <w:rsid w:val="002F961B"/>
    <w:rsid w:val="004675EF"/>
    <w:rsid w:val="004B17F3"/>
    <w:rsid w:val="00544CCF"/>
    <w:rsid w:val="005F74FE"/>
    <w:rsid w:val="00604CC0"/>
    <w:rsid w:val="00760B1D"/>
    <w:rsid w:val="00764FCB"/>
    <w:rsid w:val="00872D37"/>
    <w:rsid w:val="008954F6"/>
    <w:rsid w:val="008D6B5B"/>
    <w:rsid w:val="00A41EB8"/>
    <w:rsid w:val="00A53AD6"/>
    <w:rsid w:val="00A957A0"/>
    <w:rsid w:val="00C47B30"/>
    <w:rsid w:val="00CF48DB"/>
    <w:rsid w:val="00D07031"/>
    <w:rsid w:val="00DB52C4"/>
    <w:rsid w:val="00E042D6"/>
    <w:rsid w:val="00E229FA"/>
    <w:rsid w:val="00E55872"/>
    <w:rsid w:val="00F4187C"/>
    <w:rsid w:val="00F64166"/>
    <w:rsid w:val="00F669ED"/>
    <w:rsid w:val="02E7C859"/>
    <w:rsid w:val="045AD227"/>
    <w:rsid w:val="068C4B6B"/>
    <w:rsid w:val="09EACE9C"/>
    <w:rsid w:val="0A219BA7"/>
    <w:rsid w:val="0AA41A3E"/>
    <w:rsid w:val="0B88C7A6"/>
    <w:rsid w:val="11DAB345"/>
    <w:rsid w:val="1AFE8394"/>
    <w:rsid w:val="1B1C700B"/>
    <w:rsid w:val="1B26301F"/>
    <w:rsid w:val="20AAAAC8"/>
    <w:rsid w:val="28C487AD"/>
    <w:rsid w:val="324CDB75"/>
    <w:rsid w:val="33DAF34A"/>
    <w:rsid w:val="40AD8177"/>
    <w:rsid w:val="46E9EBB5"/>
    <w:rsid w:val="4A238FB1"/>
    <w:rsid w:val="4B5B8A1F"/>
    <w:rsid w:val="51092DDB"/>
    <w:rsid w:val="54A67BB3"/>
    <w:rsid w:val="54AC5ED4"/>
    <w:rsid w:val="56B97848"/>
    <w:rsid w:val="5B402BDA"/>
    <w:rsid w:val="5C06A66B"/>
    <w:rsid w:val="5D7BDEEE"/>
    <w:rsid w:val="60481496"/>
    <w:rsid w:val="6479AB36"/>
    <w:rsid w:val="652F9086"/>
    <w:rsid w:val="6572F58A"/>
    <w:rsid w:val="677F6751"/>
    <w:rsid w:val="6AF60807"/>
    <w:rsid w:val="6C48E144"/>
    <w:rsid w:val="6C7D81D5"/>
    <w:rsid w:val="6D19C4D8"/>
    <w:rsid w:val="74602A4A"/>
    <w:rsid w:val="7604D24B"/>
    <w:rsid w:val="781C05E5"/>
    <w:rsid w:val="79927B5E"/>
    <w:rsid w:val="7DD433CF"/>
    <w:rsid w:val="7EC7B926"/>
    <w:rsid w:val="7F7F9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2705A"/>
  <w15:docId w15:val="{BA7D1899-CA61-4A58-8E67-D016FFCB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8" w:line="265" w:lineRule="auto"/>
      <w:ind w:left="11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7F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B1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7F3"/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assaucte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NassauCareerE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NassauCareerEd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nassaucte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F3FC6C1492954E8BD847366911EC99" ma:contentTypeVersion="18" ma:contentTypeDescription="Create a new document." ma:contentTypeScope="" ma:versionID="add7debefe3f55ee6a2d1e4f178fd3fd">
  <xsd:schema xmlns:xsd="http://www.w3.org/2001/XMLSchema" xmlns:xs="http://www.w3.org/2001/XMLSchema" xmlns:p="http://schemas.microsoft.com/office/2006/metadata/properties" xmlns:ns3="408f1318-e6eb-4bfa-85f7-a5e0c2d1f9fd" xmlns:ns4="d66b6633-ef33-467a-b7d0-57ac42ec767f" targetNamespace="http://schemas.microsoft.com/office/2006/metadata/properties" ma:root="true" ma:fieldsID="16b3bfc34e4747cf93c0a5583e2dd6b4" ns3:_="" ns4:_="">
    <xsd:import namespace="408f1318-e6eb-4bfa-85f7-a5e0c2d1f9fd"/>
    <xsd:import namespace="d66b6633-ef33-467a-b7d0-57ac42ec76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_activity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f1318-e6eb-4bfa-85f7-a5e0c2d1f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b6633-ef33-467a-b7d0-57ac42ec76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8f1318-e6eb-4bfa-85f7-a5e0c2d1f9fd" xsi:nil="true"/>
  </documentManagement>
</p:properties>
</file>

<file path=customXml/itemProps1.xml><?xml version="1.0" encoding="utf-8"?>
<ds:datastoreItem xmlns:ds="http://schemas.openxmlformats.org/officeDocument/2006/customXml" ds:itemID="{0B4E35F7-A36B-4BA4-9F07-9F54C8C95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f1318-e6eb-4bfa-85f7-a5e0c2d1f9fd"/>
    <ds:schemaRef ds:uri="d66b6633-ef33-467a-b7d0-57ac42ec7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BD04E6-DA56-4312-972C-C9D8D9ED4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FBB36-BC3C-48C0-B513-846D2B8A29B9}">
  <ds:schemaRefs>
    <ds:schemaRef ds:uri="http://schemas.microsoft.com/office/2006/documentManagement/types"/>
    <ds:schemaRef ds:uri="http://purl.org/dc/elements/1.1/"/>
    <ds:schemaRef ds:uri="d66b6633-ef33-467a-b7d0-57ac42ec767f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408f1318-e6eb-4bfa-85f7-a5e0c2d1f9fd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1823</Characters>
  <Application>Microsoft Office Word</Application>
  <DocSecurity>0</DocSecurity>
  <Lines>50</Lines>
  <Paragraphs>32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15, 2009</dc:title>
  <dc:subject/>
  <dc:creator>Tammy Johnson</dc:creator>
  <cp:keywords/>
  <cp:lastModifiedBy>Tammy Johnson</cp:lastModifiedBy>
  <cp:revision>2</cp:revision>
  <cp:lastPrinted>2025-02-03T15:44:00Z</cp:lastPrinted>
  <dcterms:created xsi:type="dcterms:W3CDTF">2025-02-03T15:45:00Z</dcterms:created>
  <dcterms:modified xsi:type="dcterms:W3CDTF">2025-02-03T15:45:00Z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0x01010012F3FC6C1492954E8BD847366911EC99</vt:lpwstr>
  </property>
</Properties>
</file>